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УИД № 86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0037-01-2024-00</w:t>
      </w:r>
      <w:r>
        <w:rPr>
          <w:rFonts w:ascii="Times New Roman" w:eastAsia="Times New Roman" w:hAnsi="Times New Roman" w:cs="Times New Roman"/>
          <w:sz w:val="20"/>
          <w:szCs w:val="20"/>
        </w:rPr>
        <w:t>1271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делу № 5-</w:t>
      </w:r>
      <w:r>
        <w:rPr>
          <w:rFonts w:ascii="Times New Roman" w:eastAsia="Times New Roman" w:hAnsi="Times New Roman" w:cs="Times New Roman"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-1903/2024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 – Мансийского Автономного округа – Югры Ворошилова А.С., </w:t>
      </w:r>
    </w:p>
    <w:p>
      <w:pPr>
        <w:keepNext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ГАРАЖНОГО СПЕЦИАЛИЗИРОВАННОГО КООПЕРАТИВА «ТРАНЗИТ» </w:t>
      </w:r>
      <w:r>
        <w:rPr>
          <w:rFonts w:ascii="Times New Roman" w:eastAsia="Times New Roman" w:hAnsi="Times New Roman" w:cs="Times New Roman"/>
          <w:sz w:val="26"/>
          <w:szCs w:val="26"/>
        </w:rPr>
        <w:t>Манджеева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35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UserDefinedgrp-36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ч. 1 ст.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keepNext/>
        <w:spacing w:before="0" w:after="0"/>
        <w:ind w:firstLine="567"/>
        <w:jc w:val="both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Манджеев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 являясь должностным лицом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председателем </w:t>
      </w:r>
      <w:r>
        <w:rPr>
          <w:rFonts w:ascii="Times New Roman" w:eastAsia="Times New Roman" w:hAnsi="Times New Roman" w:cs="Times New Roman"/>
          <w:sz w:val="26"/>
          <w:szCs w:val="26"/>
        </w:rPr>
        <w:t>ГСК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ТРАНЗИТ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расположенного по адресу: </w:t>
      </w:r>
      <w:r>
        <w:rPr>
          <w:rStyle w:val="cat-UserDefinedgrp-36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срок до 00:0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не пред</w:t>
      </w:r>
      <w:r>
        <w:rPr>
          <w:rFonts w:ascii="Times New Roman" w:eastAsia="Times New Roman" w:hAnsi="Times New Roman" w:cs="Times New Roman"/>
          <w:sz w:val="26"/>
          <w:szCs w:val="26"/>
        </w:rPr>
        <w:t>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Межрайонную 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Ханты-Мансийскому автономному округу - Югре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бухгалтерскую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(финансовую) </w:t>
      </w:r>
      <w:r>
        <w:rPr>
          <w:rFonts w:ascii="Times New Roman" w:eastAsia="Times New Roman" w:hAnsi="Times New Roman" w:cs="Times New Roman"/>
          <w:sz w:val="26"/>
          <w:szCs w:val="26"/>
        </w:rPr>
        <w:t>отчетность 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срок пред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ставления котор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истек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Манджеев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</w:t>
      </w:r>
      <w:r>
        <w:rPr>
          <w:rFonts w:ascii="Times New Roman" w:eastAsia="Times New Roman" w:hAnsi="Times New Roman" w:cs="Times New Roman"/>
          <w:sz w:val="26"/>
          <w:szCs w:val="26"/>
        </w:rPr>
        <w:t>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будучи извещенным</w:t>
      </w:r>
      <w:r>
        <w:rPr>
          <w:rFonts w:ascii="Times New Roman" w:eastAsia="Times New Roman" w:hAnsi="Times New Roman" w:cs="Times New Roman"/>
          <w:sz w:val="26"/>
          <w:szCs w:val="26"/>
        </w:rPr>
        <w:t>, о времени и месте рассмотрения дела, в суд не явился, о причинах неявки не сообщил, заявлений, ходатайств об отложении рассмотрения дела не представил.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рассматривает дело в отсутствие лица, привлекаемого к административной ответственности по правилам ч. 2 ст. 25.1 Кодекса Российской Федерации об административных правонарушениях.</w:t>
      </w:r>
    </w:p>
    <w:p>
      <w:pPr>
        <w:spacing w:before="0" w:after="0"/>
        <w:ind w:firstLine="426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Исследовав материалы дела, мировой судья приходит к следующему.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Манджеевым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подтвержден протоколом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86172401000231600002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в котором описано вышеуказанное правонарушение; справкой </w:t>
      </w:r>
      <w:r>
        <w:rPr>
          <w:rFonts w:ascii="Times New Roman" w:eastAsia="Times New Roman" w:hAnsi="Times New Roman" w:cs="Times New Roman"/>
          <w:sz w:val="26"/>
          <w:szCs w:val="26"/>
        </w:rPr>
        <w:t>заместителя начальника отдела камеральных проверок 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Межрайонной ИФНС России № 11 по Ханты-Мансийскому автономному округу – Югре, согласно которой подтверждается факт непредставления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председателем </w:t>
      </w:r>
      <w:r>
        <w:rPr>
          <w:rFonts w:ascii="Times New Roman" w:eastAsia="Times New Roman" w:hAnsi="Times New Roman" w:cs="Times New Roman"/>
          <w:sz w:val="26"/>
          <w:szCs w:val="26"/>
        </w:rPr>
        <w:t>ГСК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ТРАНЗИТ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бухгалтерской (финансовой) отчетности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 согласно данным программного обеспечения системы электронной обработка данных местного уровня Межрайонной ИФНС России № 11 по Ханты-Мансийскому автономному округу – Югре. На момент составления протокола об административном правонарушении бухгалтерская отчетность за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не представлена; копией выписки из государственного реестра юридических лиц по состоянию на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Манджеев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момент совершения административного правонарушения являлся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председателем </w:t>
      </w:r>
      <w:r>
        <w:rPr>
          <w:rFonts w:ascii="Times New Roman" w:eastAsia="Times New Roman" w:hAnsi="Times New Roman" w:cs="Times New Roman"/>
          <w:sz w:val="26"/>
          <w:szCs w:val="26"/>
        </w:rPr>
        <w:t>ГСК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ТРАНЗИТ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деяние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Манджеева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ч.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то есть </w:t>
      </w:r>
      <w:r>
        <w:rPr>
          <w:rFonts w:ascii="Times New Roman" w:eastAsia="Times New Roman" w:hAnsi="Times New Roman" w:cs="Times New Roman"/>
          <w:sz w:val="26"/>
          <w:szCs w:val="26"/>
        </w:rPr>
        <w:t>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 ст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15.6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 либо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административную ответственность, не установлено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с учетом личности правонарушителя,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совершенного правонарушения,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смягчающих и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наказание обстоятельств,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полагает возможным назначить правонарушителю 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вышеизложенного,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29.9-29.1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</w:rPr>
        <w:t>, судья</w:t>
      </w:r>
    </w:p>
    <w:p>
      <w:pPr>
        <w:spacing w:before="0" w:after="0"/>
        <w:ind w:firstLine="426"/>
        <w:jc w:val="both"/>
        <w:rPr>
          <w:sz w:val="26"/>
          <w:szCs w:val="26"/>
        </w:rPr>
      </w:pPr>
    </w:p>
    <w:p>
      <w:pPr>
        <w:spacing w:before="0" w:after="0"/>
        <w:ind w:firstLine="4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Манджеева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виновным в совершении правонарушения, предусмотренного ч. 1 ст. 15.6 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>назначить ему наказание в виде административного штрафа в размере 300 (триста) рублей.</w:t>
      </w:r>
    </w:p>
    <w:p>
      <w:pPr>
        <w:pStyle w:val="Heading4"/>
        <w:spacing w:before="0" w:after="0"/>
        <w:ind w:firstLine="567"/>
        <w:jc w:val="both"/>
        <w:outlineLvl w:val="9"/>
        <w:rPr>
          <w:b/>
          <w:bCs/>
          <w:sz w:val="26"/>
          <w:szCs w:val="26"/>
        </w:rPr>
      </w:pPr>
      <w:r>
        <w:rPr>
          <w:b w:val="0"/>
          <w:bCs w:val="0"/>
          <w:i w:val="0"/>
          <w:sz w:val="26"/>
          <w:szCs w:val="26"/>
        </w:rPr>
        <w:t xml:space="preserve">  </w:t>
      </w:r>
      <w:r>
        <w:rPr>
          <w:b w:val="0"/>
          <w:bCs w:val="0"/>
          <w:i w:val="0"/>
          <w:sz w:val="26"/>
          <w:szCs w:val="26"/>
        </w:rPr>
        <w:t>Настоящее постановление может быть обжаловано в порядке и сроки, установленные ст. ст. 30.1, 30.2, 30.3</w:t>
      </w:r>
      <w:r>
        <w:rPr>
          <w:b w:val="0"/>
          <w:bCs w:val="0"/>
          <w:i w:val="0"/>
          <w:sz w:val="26"/>
          <w:szCs w:val="26"/>
        </w:rPr>
        <w:t xml:space="preserve"> </w:t>
      </w:r>
      <w:r>
        <w:rPr>
          <w:b w:val="0"/>
          <w:bCs w:val="0"/>
          <w:i w:val="0"/>
          <w:sz w:val="26"/>
          <w:szCs w:val="26"/>
        </w:rPr>
        <w:t xml:space="preserve">Кодекса Российской Федерации об административных правонарушениях, </w:t>
      </w:r>
      <w:r>
        <w:rPr>
          <w:b w:val="0"/>
          <w:bCs w:val="0"/>
          <w:i w:val="0"/>
          <w:sz w:val="26"/>
          <w:szCs w:val="26"/>
        </w:rPr>
        <w:t xml:space="preserve">подачей жалобы в </w:t>
      </w:r>
      <w:r>
        <w:rPr>
          <w:b w:val="0"/>
          <w:bCs w:val="0"/>
          <w:i w:val="0"/>
          <w:sz w:val="26"/>
          <w:szCs w:val="26"/>
        </w:rPr>
        <w:t>Мегионский</w:t>
      </w:r>
      <w:r>
        <w:rPr>
          <w:b w:val="0"/>
          <w:bCs w:val="0"/>
          <w:i w:val="0"/>
          <w:sz w:val="26"/>
          <w:szCs w:val="26"/>
        </w:rPr>
        <w:t xml:space="preserve"> городской суд непосредственно либо через мирового судью в течение 10 суток со дня вручения, получения копии постановления.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3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подпись судьи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А.С. Ворошилова</w:t>
      </w:r>
    </w:p>
    <w:p>
      <w:pPr>
        <w:spacing w:before="0" w:after="0"/>
        <w:ind w:left="4956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Банка: РКЦ г. Ханты-Мансийск // УФК по Ханты-Мансийскому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8601073664, КПП 860101001, ОКТМО 71873000, КБК 72011601153010006140, УИН </w:t>
      </w:r>
      <w:r>
        <w:rPr>
          <w:rFonts w:ascii="Times New Roman" w:eastAsia="Times New Roman" w:hAnsi="Times New Roman" w:cs="Times New Roman"/>
          <w:sz w:val="20"/>
          <w:szCs w:val="20"/>
        </w:rPr>
        <w:t>0412365400375003432415151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Статья 32.2 КоАП РФ.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частями 1.1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hyperlink w:anchor="sub_302013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1.3 - 1.3-3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w:anchor="sub_302014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1.4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0"/>
            <w:szCs w:val="20"/>
          </w:rPr>
          <w:t>статьей 31.5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настоящего Кодекса.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 31.5 КоАП РФ.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шести месяцев.</w:t>
      </w:r>
    </w:p>
    <w:p>
      <w:pPr>
        <w:spacing w:before="0" w:after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>
      <w:pPr>
        <w:spacing w:before="0" w:after="0"/>
        <w:ind w:firstLine="709"/>
        <w:jc w:val="both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«КОПИЯ ВЕРНА»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мирового судьи_____________________ А.С. Ворошилова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Аппарата мирового судьи____________________ Т.С. </w:t>
      </w:r>
      <w:r>
        <w:rPr>
          <w:rFonts w:ascii="Times New Roman" w:eastAsia="Times New Roman" w:hAnsi="Times New Roman" w:cs="Times New Roman"/>
          <w:sz w:val="20"/>
          <w:szCs w:val="20"/>
        </w:rPr>
        <w:t>Надымова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марта 2024 года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6rplc-15">
    <w:name w:val="cat-UserDefined grp-36 rplc-15"/>
    <w:basedOn w:val="DefaultParagraphFont"/>
  </w:style>
  <w:style w:type="character" w:customStyle="1" w:styleId="cat-UserDefinedgrp-36rplc-19">
    <w:name w:val="cat-UserDefined grp-36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